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23" w:rsidRPr="00530E23" w:rsidRDefault="00530E23" w:rsidP="00530E23">
      <w:pPr>
        <w:keepNext/>
        <w:keepLines/>
        <w:spacing w:before="240" w:after="0"/>
        <w:outlineLvl w:val="0"/>
        <w:rPr>
          <w:rFonts w:ascii="Calibri Light" w:eastAsia="Times New Roman" w:hAnsi="Calibri Light" w:cs="Times New Roman"/>
          <w:color w:val="2E74B5"/>
          <w:sz w:val="32"/>
          <w:szCs w:val="32"/>
        </w:rPr>
      </w:pPr>
      <w:r w:rsidRPr="00530E23">
        <w:rPr>
          <w:rFonts w:ascii="Calibri Light" w:eastAsia="Times New Roman" w:hAnsi="Calibri Light" w:cs="Times New Roman"/>
          <w:color w:val="2E74B5"/>
          <w:sz w:val="32"/>
          <w:szCs w:val="32"/>
        </w:rPr>
        <w:t>Considering Results</w:t>
      </w:r>
    </w:p>
    <w:p w:rsidR="00530E23" w:rsidRPr="00530E23" w:rsidRDefault="00530E23" w:rsidP="00530E23">
      <w:pPr>
        <w:rPr>
          <w:rFonts w:ascii="Georgia" w:eastAsia="Calibri" w:hAnsi="Georgia" w:cs="Times New Roman"/>
          <w:i/>
          <w:iCs/>
          <w:color w:val="5B9BD5"/>
        </w:rPr>
      </w:pPr>
      <w:r w:rsidRPr="00530E23">
        <w:rPr>
          <w:rFonts w:ascii="Georgia" w:eastAsia="Calibri" w:hAnsi="Georgia" w:cs="Times New Roman"/>
          <w:i/>
          <w:iCs/>
          <w:color w:val="5B9BD5"/>
        </w:rPr>
        <w:t xml:space="preserve">Transforming tables and terms into information that will move people. </w:t>
      </w: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 xml:space="preserve">We are often asked how best to communicate the results to audiences for whom terms like Direct, Indirect and Induced, and Output and Value Added add more to the mystery than the clarity of an impact report. Economics is a story of people, of jobs and movements of money based on human decisions, so using the numbers to tell you story is our best recommendation. </w:t>
      </w:r>
    </w:p>
    <w:p w:rsidR="00530E23" w:rsidRPr="00530E23" w:rsidRDefault="00530E23" w:rsidP="00530E23">
      <w:pPr>
        <w:rPr>
          <w:rFonts w:ascii="Georgia" w:eastAsia="Calibri" w:hAnsi="Georgia" w:cs="Times New Roman"/>
          <w:iCs/>
          <w:color w:val="002060"/>
        </w:rPr>
      </w:pP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So how might we tell our story for ou</w:t>
      </w:r>
      <w:bookmarkStart w:id="0" w:name="_GoBack"/>
      <w:bookmarkEnd w:id="0"/>
      <w:r w:rsidRPr="00530E23">
        <w:rPr>
          <w:rFonts w:ascii="Georgia" w:eastAsia="Calibri" w:hAnsi="Georgia" w:cs="Times New Roman"/>
          <w:iCs/>
          <w:color w:val="002060"/>
        </w:rPr>
        <w:t>r analysis of the Sector 275 Air Purification and Ventilation Equipment Manufacturing?</w:t>
      </w: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 xml:space="preserve">In examining the potential impact of opening a new Air Purification and Ventilation Equipment Manufacturing facility in Brevard County, FL, we were told by the perspective company that they would hire for 103* jobs at the facility. Based on this information, and relationships from the IMPLAN software and data system we estimated that these jobs would bring an additional $6.2 million labor dollars into the region each year of </w:t>
      </w:r>
      <w:proofErr w:type="spellStart"/>
      <w:r w:rsidRPr="00530E23">
        <w:rPr>
          <w:rFonts w:ascii="Georgia" w:eastAsia="Calibri" w:hAnsi="Georgia" w:cs="Times New Roman"/>
          <w:iCs/>
          <w:color w:val="002060"/>
        </w:rPr>
        <w:t>it’s</w:t>
      </w:r>
      <w:proofErr w:type="spellEnd"/>
      <w:r w:rsidRPr="00530E23">
        <w:rPr>
          <w:rFonts w:ascii="Georgia" w:eastAsia="Calibri" w:hAnsi="Georgia" w:cs="Times New Roman"/>
          <w:iCs/>
          <w:color w:val="002060"/>
        </w:rPr>
        <w:t xml:space="preserve"> operations and would contribute $8.7 million dollars annually to GDP.</w:t>
      </w:r>
    </w:p>
    <w:p w:rsidR="00530E23" w:rsidRPr="00530E23" w:rsidRDefault="00530E23" w:rsidP="00530E23">
      <w:pPr>
        <w:rPr>
          <w:rFonts w:ascii="Georgia" w:eastAsia="Calibri" w:hAnsi="Georgia" w:cs="Times New Roman"/>
          <w:b/>
          <w:iCs/>
          <w:color w:val="002060"/>
          <w:u w:val="single"/>
        </w:rPr>
      </w:pPr>
      <w:r w:rsidRPr="00530E23">
        <w:rPr>
          <w:rFonts w:ascii="Georgia" w:eastAsia="Calibri" w:hAnsi="Georgia" w:cs="Times New Roman"/>
          <w:b/>
          <w:iCs/>
          <w:color w:val="002060"/>
          <w:u w:val="single"/>
        </w:rPr>
        <w:t>Impact of the Industry</w:t>
      </w:r>
    </w:p>
    <w:tbl>
      <w:tblPr>
        <w:tblStyle w:val="ListTable5Dark-Accent51"/>
        <w:tblW w:w="0" w:type="auto"/>
        <w:tblLook w:val="04A0" w:firstRow="1" w:lastRow="0" w:firstColumn="1" w:lastColumn="0" w:noHBand="0" w:noVBand="1"/>
      </w:tblPr>
      <w:tblGrid>
        <w:gridCol w:w="3103"/>
        <w:gridCol w:w="3099"/>
        <w:gridCol w:w="3098"/>
      </w:tblGrid>
      <w:tr w:rsidR="00530E23" w:rsidRPr="00530E23" w:rsidTr="00530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530E23" w:rsidRPr="00530E23" w:rsidRDefault="00530E23" w:rsidP="00530E23">
            <w:pPr>
              <w:rPr>
                <w:rFonts w:eastAsia="Calibri" w:cs="Times New Roman"/>
                <w:iCs/>
              </w:rPr>
            </w:pPr>
            <w:r w:rsidRPr="00530E23">
              <w:rPr>
                <w:rFonts w:eastAsia="Calibri" w:cs="Times New Roman"/>
                <w:iCs/>
              </w:rPr>
              <w:t>105</w:t>
            </w:r>
          </w:p>
          <w:p w:rsidR="00530E23" w:rsidRPr="00530E23" w:rsidRDefault="00530E23" w:rsidP="00530E23">
            <w:pPr>
              <w:rPr>
                <w:rFonts w:eastAsia="Calibri" w:cs="Times New Roman"/>
                <w:iCs/>
                <w:color w:val="002060"/>
              </w:rPr>
            </w:pPr>
            <w:r w:rsidRPr="00530E23">
              <w:rPr>
                <w:rFonts w:eastAsia="Calibri" w:cs="Times New Roman"/>
                <w:iCs/>
              </w:rPr>
              <w:t>manufacturing jobs</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$6,226,808 </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 To Labor Income</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$8,729,453</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color w:val="002060"/>
              </w:rPr>
            </w:pPr>
            <w:r w:rsidRPr="00530E23">
              <w:rPr>
                <w:rFonts w:eastAsia="Calibri" w:cs="Times New Roman"/>
                <w:iCs/>
              </w:rPr>
              <w:t>To GDP</w:t>
            </w:r>
          </w:p>
        </w:tc>
      </w:tr>
    </w:tbl>
    <w:p w:rsidR="00530E23" w:rsidRPr="00530E23" w:rsidRDefault="00530E23" w:rsidP="00530E23">
      <w:pPr>
        <w:rPr>
          <w:rFonts w:ascii="Georgia" w:eastAsia="Calibri" w:hAnsi="Georgia" w:cs="Times New Roman"/>
          <w:iCs/>
          <w:color w:val="002060"/>
        </w:rPr>
      </w:pP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 xml:space="preserve">The operations of the new plant however, are just the beginning of the potential economic impacts of bringing this new industry into our region.  New manufacturing creates additional demand for products and services and some of these demands will be supplied by local producers that are already working in Brevard. This new plant could support an additional 24 Brevard County manufacturing and service jobs. </w:t>
      </w: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Supported jobs mean additional income in Brevard County as well. The effect of the increased demand by the new Air Purification and Ventilation Equipment Manufacturing plant would include adding an additional $1.3 million labor dollars annually to the local economy, and the expected $4 million dollars of increased production would add $2.2 million dollars to local GDP.</w:t>
      </w:r>
    </w:p>
    <w:p w:rsidR="00530E23" w:rsidRPr="00530E23" w:rsidRDefault="00530E23" w:rsidP="00530E23">
      <w:pPr>
        <w:rPr>
          <w:rFonts w:ascii="Georgia" w:eastAsia="Calibri" w:hAnsi="Georgia" w:cs="Times New Roman"/>
          <w:b/>
          <w:iCs/>
          <w:color w:val="002060"/>
          <w:u w:val="single"/>
        </w:rPr>
      </w:pPr>
      <w:r w:rsidRPr="00530E23">
        <w:rPr>
          <w:rFonts w:ascii="Georgia" w:eastAsia="Calibri" w:hAnsi="Georgia" w:cs="Times New Roman"/>
          <w:b/>
          <w:iCs/>
          <w:color w:val="002060"/>
          <w:u w:val="single"/>
        </w:rPr>
        <w:t>Results of increased demand for locally produced products and services</w:t>
      </w:r>
    </w:p>
    <w:tbl>
      <w:tblPr>
        <w:tblStyle w:val="ListTable5Dark-Accent51"/>
        <w:tblW w:w="0" w:type="auto"/>
        <w:tblLook w:val="04A0" w:firstRow="1" w:lastRow="0" w:firstColumn="1" w:lastColumn="0" w:noHBand="0" w:noVBand="1"/>
      </w:tblPr>
      <w:tblGrid>
        <w:gridCol w:w="3100"/>
        <w:gridCol w:w="3100"/>
        <w:gridCol w:w="3100"/>
      </w:tblGrid>
      <w:tr w:rsidR="00530E23" w:rsidRPr="00530E23" w:rsidTr="00530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530E23" w:rsidRPr="00530E23" w:rsidRDefault="00530E23" w:rsidP="00530E23">
            <w:pPr>
              <w:rPr>
                <w:rFonts w:eastAsia="Calibri" w:cs="Times New Roman"/>
                <w:iCs/>
              </w:rPr>
            </w:pPr>
            <w:r w:rsidRPr="00530E23">
              <w:rPr>
                <w:rFonts w:eastAsia="Calibri" w:cs="Times New Roman"/>
                <w:iCs/>
              </w:rPr>
              <w:t xml:space="preserve">24 </w:t>
            </w:r>
          </w:p>
          <w:p w:rsidR="00530E23" w:rsidRPr="00530E23" w:rsidRDefault="00530E23" w:rsidP="00530E23">
            <w:pPr>
              <w:rPr>
                <w:rFonts w:eastAsia="Calibri" w:cs="Times New Roman"/>
                <w:iCs/>
              </w:rPr>
            </w:pPr>
            <w:r w:rsidRPr="00530E23">
              <w:rPr>
                <w:rFonts w:eastAsia="Calibri" w:cs="Times New Roman"/>
                <w:iCs/>
              </w:rPr>
              <w:t>Jobs in supporting local industries</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$1,345,589 </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 To Labor Income from supporting local industries</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$2,179,826</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color w:val="002060"/>
              </w:rPr>
            </w:pPr>
            <w:r w:rsidRPr="00530E23">
              <w:rPr>
                <w:rFonts w:eastAsia="Calibri" w:cs="Times New Roman"/>
                <w:iCs/>
              </w:rPr>
              <w:t>To GDP from supporting local industries</w:t>
            </w:r>
          </w:p>
        </w:tc>
      </w:tr>
    </w:tbl>
    <w:p w:rsidR="00530E23" w:rsidRPr="00530E23" w:rsidRDefault="00530E23" w:rsidP="00530E23">
      <w:pPr>
        <w:rPr>
          <w:rFonts w:ascii="Georgia" w:eastAsia="Calibri" w:hAnsi="Georgia" w:cs="Times New Roman"/>
          <w:iCs/>
          <w:color w:val="002060"/>
        </w:rPr>
      </w:pP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 xml:space="preserve">In addition to the effects generated by the new manufacturing facility itself and their demand for locally produced products and services, there will be impacts stemming from local workers having more expendable funds. The combined increase in local labor dollars that could result from this new facility is $7,572,357. While some of this income will be </w:t>
      </w:r>
      <w:proofErr w:type="gramStart"/>
      <w:r w:rsidRPr="00530E23">
        <w:rPr>
          <w:rFonts w:ascii="Georgia" w:eastAsia="Calibri" w:hAnsi="Georgia" w:cs="Times New Roman"/>
          <w:iCs/>
          <w:color w:val="002060"/>
        </w:rPr>
        <w:t>saved</w:t>
      </w:r>
      <w:proofErr w:type="gramEnd"/>
      <w:r w:rsidRPr="00530E23">
        <w:rPr>
          <w:rFonts w:ascii="Georgia" w:eastAsia="Calibri" w:hAnsi="Georgia" w:cs="Times New Roman"/>
          <w:iCs/>
          <w:color w:val="002060"/>
        </w:rPr>
        <w:t xml:space="preserve"> or paid in taxes, </w:t>
      </w:r>
      <w:r w:rsidRPr="00530E23">
        <w:rPr>
          <w:rFonts w:ascii="Georgia" w:eastAsia="Calibri" w:hAnsi="Georgia" w:cs="Times New Roman"/>
          <w:iCs/>
          <w:color w:val="002060"/>
        </w:rPr>
        <w:lastRenderedPageBreak/>
        <w:t xml:space="preserve">much of it will be spent in our local economy buying the goods and services households need for their daily activities. </w:t>
      </w: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 xml:space="preserve">New labor spending by the workers in the plant and in the supporting industries would support an additional 42 Brevard County jobs and result in an increase of another $1.6 million labor dollars. The nearly $5 million dollars of additional annual sales would add $2.8 million dollars to local GDP. </w:t>
      </w:r>
    </w:p>
    <w:p w:rsidR="00530E23" w:rsidRPr="00530E23" w:rsidRDefault="00530E23" w:rsidP="00530E23">
      <w:pPr>
        <w:rPr>
          <w:rFonts w:ascii="Georgia" w:eastAsia="Calibri" w:hAnsi="Georgia" w:cs="Times New Roman"/>
          <w:b/>
          <w:iCs/>
          <w:color w:val="002060"/>
          <w:u w:val="single"/>
        </w:rPr>
      </w:pPr>
      <w:r w:rsidRPr="00530E23">
        <w:rPr>
          <w:rFonts w:ascii="Georgia" w:eastAsia="Calibri" w:hAnsi="Georgia" w:cs="Times New Roman"/>
          <w:b/>
          <w:iCs/>
          <w:color w:val="002060"/>
          <w:u w:val="single"/>
        </w:rPr>
        <w:t>Results of Labor Spending by Workers in Brevard County</w:t>
      </w:r>
    </w:p>
    <w:tbl>
      <w:tblPr>
        <w:tblStyle w:val="ListTable5Dark-Accent51"/>
        <w:tblW w:w="0" w:type="auto"/>
        <w:tblLook w:val="04A0" w:firstRow="1" w:lastRow="0" w:firstColumn="1" w:lastColumn="0" w:noHBand="0" w:noVBand="1"/>
      </w:tblPr>
      <w:tblGrid>
        <w:gridCol w:w="3100"/>
        <w:gridCol w:w="3100"/>
        <w:gridCol w:w="3100"/>
      </w:tblGrid>
      <w:tr w:rsidR="00530E23" w:rsidRPr="00530E23" w:rsidTr="00530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530E23" w:rsidRPr="00530E23" w:rsidRDefault="00530E23" w:rsidP="00530E23">
            <w:pPr>
              <w:rPr>
                <w:rFonts w:eastAsia="Calibri" w:cs="Times New Roman"/>
                <w:iCs/>
              </w:rPr>
            </w:pPr>
            <w:r w:rsidRPr="00530E23">
              <w:rPr>
                <w:rFonts w:eastAsia="Calibri" w:cs="Times New Roman"/>
                <w:iCs/>
              </w:rPr>
              <w:t>42</w:t>
            </w:r>
          </w:p>
          <w:p w:rsidR="00530E23" w:rsidRPr="00530E23" w:rsidRDefault="00530E23" w:rsidP="00530E23">
            <w:pPr>
              <w:rPr>
                <w:rFonts w:eastAsia="Calibri" w:cs="Times New Roman"/>
                <w:iCs/>
              </w:rPr>
            </w:pPr>
            <w:r w:rsidRPr="00530E23">
              <w:rPr>
                <w:rFonts w:eastAsia="Calibri" w:cs="Times New Roman"/>
                <w:iCs/>
              </w:rPr>
              <w:t>Jobs in business that support local households</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$1,574,105 </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 To Labor for local workers in these businesses</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$2,795,193</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color w:val="002060"/>
              </w:rPr>
            </w:pPr>
            <w:r w:rsidRPr="00530E23">
              <w:rPr>
                <w:rFonts w:eastAsia="Calibri" w:cs="Times New Roman"/>
                <w:iCs/>
              </w:rPr>
              <w:t>To GDP from resulting from household spending.</w:t>
            </w:r>
          </w:p>
        </w:tc>
      </w:tr>
    </w:tbl>
    <w:p w:rsidR="00530E23" w:rsidRPr="00530E23" w:rsidRDefault="00530E23" w:rsidP="00530E23">
      <w:pPr>
        <w:rPr>
          <w:rFonts w:ascii="Georgia" w:eastAsia="Calibri" w:hAnsi="Georgia" w:cs="Times New Roman"/>
          <w:iCs/>
          <w:color w:val="002060"/>
        </w:rPr>
      </w:pPr>
    </w:p>
    <w:p w:rsidR="00530E23" w:rsidRPr="00530E23" w:rsidRDefault="00530E23" w:rsidP="00530E23">
      <w:pPr>
        <w:rPr>
          <w:rFonts w:ascii="Georgia" w:eastAsia="Calibri" w:hAnsi="Georgia" w:cs="Times New Roman"/>
          <w:iCs/>
          <w:color w:val="002060"/>
        </w:rPr>
      </w:pPr>
      <w:r w:rsidRPr="00530E23">
        <w:rPr>
          <w:rFonts w:ascii="Georgia" w:eastAsia="Calibri" w:hAnsi="Georgia" w:cs="Times New Roman"/>
          <w:iCs/>
          <w:color w:val="002060"/>
        </w:rPr>
        <w:t>In total the potential impact of a new Air Purification and Ventilation Equipment Manufacturing facility could include:</w:t>
      </w:r>
    </w:p>
    <w:tbl>
      <w:tblPr>
        <w:tblStyle w:val="ListTable5Dark-Accent51"/>
        <w:tblW w:w="0" w:type="auto"/>
        <w:tblLook w:val="04A0" w:firstRow="1" w:lastRow="0" w:firstColumn="1" w:lastColumn="0" w:noHBand="0" w:noVBand="1"/>
      </w:tblPr>
      <w:tblGrid>
        <w:gridCol w:w="3099"/>
        <w:gridCol w:w="3100"/>
        <w:gridCol w:w="3101"/>
      </w:tblGrid>
      <w:tr w:rsidR="00530E23" w:rsidRPr="00530E23" w:rsidTr="00530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rsidR="00530E23" w:rsidRPr="00530E23" w:rsidRDefault="00530E23" w:rsidP="00530E23">
            <w:pPr>
              <w:rPr>
                <w:rFonts w:eastAsia="Calibri" w:cs="Times New Roman"/>
                <w:iCs/>
              </w:rPr>
            </w:pPr>
            <w:r w:rsidRPr="00530E23">
              <w:rPr>
                <w:rFonts w:eastAsia="Calibri" w:cs="Times New Roman"/>
                <w:iCs/>
              </w:rPr>
              <w:t>171</w:t>
            </w:r>
          </w:p>
          <w:p w:rsidR="00530E23" w:rsidRPr="00530E23" w:rsidRDefault="00530E23" w:rsidP="00530E23">
            <w:pPr>
              <w:rPr>
                <w:rFonts w:eastAsia="Calibri" w:cs="Times New Roman"/>
                <w:iCs/>
              </w:rPr>
            </w:pPr>
            <w:r w:rsidRPr="00530E23">
              <w:rPr>
                <w:rFonts w:eastAsia="Calibri" w:cs="Times New Roman"/>
                <w:iCs/>
              </w:rPr>
              <w:t>Jobs will be created or supported in Brevard.</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$9,146,503 </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 xml:space="preserve"> New Labor Income dollars annually in Brevard.</w:t>
            </w:r>
          </w:p>
        </w:tc>
        <w:tc>
          <w:tcPr>
            <w:tcW w:w="3117" w:type="dxa"/>
          </w:tcPr>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rPr>
            </w:pPr>
            <w:r w:rsidRPr="00530E23">
              <w:rPr>
                <w:rFonts w:eastAsia="Calibri" w:cs="Times New Roman"/>
                <w:iCs/>
              </w:rPr>
              <w:t>$13,704,472</w:t>
            </w:r>
          </w:p>
          <w:p w:rsidR="00530E23" w:rsidRPr="00530E23" w:rsidRDefault="00530E23" w:rsidP="00530E23">
            <w:pPr>
              <w:cnfStyle w:val="100000000000" w:firstRow="1" w:lastRow="0" w:firstColumn="0" w:lastColumn="0" w:oddVBand="0" w:evenVBand="0" w:oddHBand="0" w:evenHBand="0" w:firstRowFirstColumn="0" w:firstRowLastColumn="0" w:lastRowFirstColumn="0" w:lastRowLastColumn="0"/>
              <w:rPr>
                <w:rFonts w:eastAsia="Calibri" w:cs="Times New Roman"/>
                <w:iCs/>
                <w:color w:val="002060"/>
              </w:rPr>
            </w:pPr>
            <w:r w:rsidRPr="00530E23">
              <w:rPr>
                <w:rFonts w:eastAsia="Calibri" w:cs="Times New Roman"/>
                <w:iCs/>
              </w:rPr>
              <w:t>Added annually to Brevard’s GDP</w:t>
            </w:r>
          </w:p>
        </w:tc>
      </w:tr>
    </w:tbl>
    <w:p w:rsidR="00530E23" w:rsidRPr="00530E23" w:rsidRDefault="00530E23" w:rsidP="00530E23">
      <w:pPr>
        <w:rPr>
          <w:rFonts w:ascii="Georgia" w:eastAsia="Calibri" w:hAnsi="Georgia" w:cs="Times New Roman"/>
          <w:iCs/>
          <w:color w:val="002060"/>
        </w:rPr>
      </w:pPr>
    </w:p>
    <w:p w:rsidR="00530E23" w:rsidRPr="00530E23" w:rsidRDefault="00530E23" w:rsidP="00530E23">
      <w:pPr>
        <w:rPr>
          <w:rFonts w:ascii="Georgia" w:eastAsia="Calibri" w:hAnsi="Georgia" w:cs="Times New Roman"/>
          <w:b/>
          <w:iCs/>
          <w:color w:val="002060"/>
          <w:u w:val="single"/>
        </w:rPr>
      </w:pPr>
      <w:r w:rsidRPr="00530E23">
        <w:rPr>
          <w:rFonts w:ascii="Georgia" w:eastAsia="Calibri" w:hAnsi="Georgia" w:cs="Times New Roman"/>
          <w:b/>
          <w:iCs/>
          <w:color w:val="002060"/>
          <w:u w:val="single"/>
        </w:rPr>
        <w:t>Quick Facts</w:t>
      </w:r>
    </w:p>
    <w:p w:rsidR="00530E23" w:rsidRPr="00530E23" w:rsidRDefault="00530E23" w:rsidP="00530E23">
      <w:pPr>
        <w:numPr>
          <w:ilvl w:val="0"/>
          <w:numId w:val="1"/>
        </w:numPr>
        <w:contextualSpacing/>
        <w:rPr>
          <w:rFonts w:ascii="Georgia" w:eastAsia="Calibri" w:hAnsi="Georgia" w:cs="Times New Roman"/>
          <w:iCs/>
          <w:color w:val="002060"/>
        </w:rPr>
      </w:pPr>
      <w:r w:rsidRPr="00530E23">
        <w:rPr>
          <w:rFonts w:ascii="Georgia" w:eastAsia="Calibri" w:hAnsi="Georgia" w:cs="Times New Roman"/>
          <w:iCs/>
          <w:color w:val="002060"/>
        </w:rPr>
        <w:t>For every 10 jobs in Air Purification and Ventilation Equipment Manufacturing, 6 additional jobs would be supported in Brevard County.</w:t>
      </w:r>
    </w:p>
    <w:p w:rsidR="00530E23" w:rsidRPr="00530E23" w:rsidRDefault="00530E23" w:rsidP="00530E23">
      <w:pPr>
        <w:numPr>
          <w:ilvl w:val="0"/>
          <w:numId w:val="1"/>
        </w:numPr>
        <w:contextualSpacing/>
        <w:rPr>
          <w:rFonts w:ascii="Georgia" w:eastAsia="Calibri" w:hAnsi="Georgia" w:cs="Times New Roman"/>
          <w:iCs/>
          <w:color w:val="002060"/>
        </w:rPr>
      </w:pPr>
      <w:r w:rsidRPr="00530E23">
        <w:rPr>
          <w:rFonts w:ascii="Georgia" w:eastAsia="Calibri" w:hAnsi="Georgia" w:cs="Times New Roman"/>
          <w:iCs/>
          <w:color w:val="002060"/>
        </w:rPr>
        <w:t>For every dollar of Labor Income paid at by the new Air Purification and Ventilation Equipment Manufacturing firm, and an additional $0.47 of Labor Income is added to other Sectors in Brevard County,</w:t>
      </w:r>
    </w:p>
    <w:p w:rsidR="00530E23" w:rsidRPr="00530E23" w:rsidRDefault="00530E23" w:rsidP="00530E23">
      <w:pPr>
        <w:numPr>
          <w:ilvl w:val="0"/>
          <w:numId w:val="1"/>
        </w:numPr>
        <w:contextualSpacing/>
        <w:rPr>
          <w:rFonts w:ascii="Georgia" w:eastAsia="Calibri" w:hAnsi="Georgia" w:cs="Times New Roman"/>
          <w:iCs/>
          <w:color w:val="002060"/>
        </w:rPr>
      </w:pPr>
      <w:r w:rsidRPr="00530E23">
        <w:rPr>
          <w:rFonts w:ascii="Georgia" w:eastAsia="Calibri" w:hAnsi="Georgia" w:cs="Times New Roman"/>
          <w:iCs/>
          <w:color w:val="002060"/>
        </w:rPr>
        <w:t xml:space="preserve">For every new dollar of GDP generated by Air Purification and Ventilation Equipment Manufacturing in Brevard County, an additional $0.57 of GDP is generated in the economy. </w:t>
      </w:r>
    </w:p>
    <w:p w:rsidR="00530E23" w:rsidRPr="00530E23" w:rsidRDefault="00530E23" w:rsidP="00530E23">
      <w:pPr>
        <w:tabs>
          <w:tab w:val="center" w:pos="4680"/>
          <w:tab w:val="right" w:pos="9360"/>
        </w:tabs>
        <w:spacing w:after="0" w:line="240" w:lineRule="auto"/>
        <w:rPr>
          <w:rFonts w:ascii="Georgia" w:eastAsia="Calibri" w:hAnsi="Georgia" w:cs="Times New Roman"/>
          <w:color w:val="002060"/>
        </w:rPr>
      </w:pPr>
      <w:r w:rsidRPr="00530E23">
        <w:rPr>
          <w:rFonts w:ascii="Georgia" w:eastAsia="Calibri" w:hAnsi="Georgia" w:cs="Times New Roman"/>
          <w:color w:val="002060"/>
        </w:rPr>
        <w:t xml:space="preserve">*The value provided by the manufacturing firm is a FTE value. The value when converted to be consistent with the IMPLAN definition is ~105 jobs. For </w:t>
      </w:r>
      <w:proofErr w:type="gramStart"/>
      <w:r w:rsidRPr="00530E23">
        <w:rPr>
          <w:rFonts w:ascii="Georgia" w:eastAsia="Calibri" w:hAnsi="Georgia" w:cs="Times New Roman"/>
          <w:color w:val="002060"/>
        </w:rPr>
        <w:t>consistency</w:t>
      </w:r>
      <w:proofErr w:type="gramEnd"/>
      <w:r w:rsidRPr="00530E23">
        <w:rPr>
          <w:rFonts w:ascii="Georgia" w:eastAsia="Calibri" w:hAnsi="Georgia" w:cs="Times New Roman"/>
          <w:color w:val="002060"/>
        </w:rPr>
        <w:t xml:space="preserve"> all other job values are expressed in the IMPLAN jobs definition. </w:t>
      </w:r>
    </w:p>
    <w:p w:rsidR="00530E23" w:rsidRPr="00530E23" w:rsidRDefault="00530E23" w:rsidP="00530E23">
      <w:pPr>
        <w:rPr>
          <w:rFonts w:ascii="Georgia" w:eastAsia="Calibri" w:hAnsi="Georgia" w:cs="Times New Roman"/>
          <w:iCs/>
          <w:color w:val="002060"/>
        </w:rPr>
      </w:pPr>
    </w:p>
    <w:p w:rsidR="00DE4C9A" w:rsidRDefault="00DE4C9A"/>
    <w:sectPr w:rsidR="00DE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7466B"/>
    <w:multiLevelType w:val="hybridMultilevel"/>
    <w:tmpl w:val="86E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23"/>
    <w:rsid w:val="00530E23"/>
    <w:rsid w:val="00DE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6F89B-86B2-482C-BAE2-A6C97599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5Dark-Accent51">
    <w:name w:val="List Table 5 Dark - Accent 51"/>
    <w:basedOn w:val="TableNormal"/>
    <w:next w:val="ListTable5Dark-Accent5"/>
    <w:uiPriority w:val="50"/>
    <w:rsid w:val="00530E23"/>
    <w:pPr>
      <w:spacing w:after="0" w:line="240" w:lineRule="auto"/>
    </w:pPr>
    <w:rPr>
      <w:rFonts w:ascii="Georgia" w:hAnsi="Georgia"/>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30E2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Lucas</dc:creator>
  <cp:keywords/>
  <dc:description/>
  <cp:lastModifiedBy>Maria Lucas</cp:lastModifiedBy>
  <cp:revision>1</cp:revision>
  <dcterms:created xsi:type="dcterms:W3CDTF">2017-06-14T15:49:00Z</dcterms:created>
  <dcterms:modified xsi:type="dcterms:W3CDTF">2017-06-14T15:51:00Z</dcterms:modified>
</cp:coreProperties>
</file>